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Default="001A591F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F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Default="00B41469" w:rsidP="001214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121452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452" w:rsidRPr="00121452">
        <w:rPr>
          <w:rFonts w:ascii="Times New Roman" w:hAnsi="Times New Roman" w:cs="Times New Roman"/>
          <w:sz w:val="28"/>
          <w:szCs w:val="28"/>
        </w:rPr>
        <w:t>Легкові автомобілі - за кодом CPV за ДК 021:2015 - 34110000-1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121452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512B14" w:rsidRPr="00512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UA-2021-04-15-007076-b</w:t>
      </w:r>
      <w:r w:rsidR="00512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bookmarkStart w:id="0" w:name="_GoBack"/>
      <w:bookmarkEnd w:id="0"/>
    </w:p>
    <w:p w:rsidR="003B49AC" w:rsidRPr="00FD2B2C" w:rsidRDefault="00FD2B2C" w:rsidP="00121452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452">
        <w:rPr>
          <w:rFonts w:ascii="Times New Roman" w:hAnsi="Times New Roman" w:cs="Times New Roman"/>
          <w:sz w:val="28"/>
          <w:szCs w:val="28"/>
          <w:lang w:val="ru-RU"/>
        </w:rPr>
        <w:t>900000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121452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організації транспортного забезпечення діяльності організації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відповідн</w:t>
      </w:r>
      <w:r w:rsidR="00121452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</w:t>
      </w:r>
      <w:r w:rsidR="00121452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конкретизується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121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45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452" w:rsidRPr="00121452">
        <w:rPr>
          <w:rFonts w:ascii="Times New Roman" w:hAnsi="Times New Roman" w:cs="Times New Roman"/>
          <w:sz w:val="28"/>
          <w:szCs w:val="28"/>
          <w:lang w:val="ru-RU"/>
        </w:rPr>
        <w:t>технічни</w:t>
      </w:r>
      <w:r w:rsidR="00121452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121452" w:rsidRPr="00121452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</w:t>
      </w:r>
      <w:r w:rsidR="00121452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121452" w:rsidRPr="001214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1452" w:rsidRPr="00121452">
        <w:rPr>
          <w:rFonts w:ascii="Times New Roman" w:hAnsi="Times New Roman" w:cs="Times New Roman"/>
          <w:sz w:val="28"/>
          <w:szCs w:val="28"/>
          <w:lang w:val="ru-RU"/>
        </w:rPr>
        <w:t>комплектаці</w:t>
      </w:r>
      <w:r w:rsidR="00121452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121452">
        <w:rPr>
          <w:rFonts w:ascii="Times New Roman" w:hAnsi="Times New Roman" w:cs="Times New Roman"/>
          <w:sz w:val="28"/>
          <w:szCs w:val="28"/>
          <w:lang w:val="ru-RU"/>
        </w:rPr>
        <w:t xml:space="preserve"> легкового </w:t>
      </w:r>
      <w:proofErr w:type="spellStart"/>
      <w:r w:rsidR="00121452">
        <w:rPr>
          <w:rFonts w:ascii="Times New Roman" w:hAnsi="Times New Roman" w:cs="Times New Roman"/>
          <w:sz w:val="28"/>
          <w:szCs w:val="28"/>
          <w:lang w:val="ru-RU"/>
        </w:rPr>
        <w:t>автомобіля</w:t>
      </w:r>
      <w:proofErr w:type="spellEnd"/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207" w:rsidRPr="00FE5358" w:rsidRDefault="007B5207" w:rsidP="009D3647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121452">
        <w:rPr>
          <w:rFonts w:ascii="Times New Roman" w:hAnsi="Times New Roman" w:cs="Times New Roman"/>
          <w:sz w:val="28"/>
          <w:szCs w:val="28"/>
        </w:rPr>
        <w:t>900000</w:t>
      </w:r>
      <w:r w:rsidRPr="007B5207">
        <w:rPr>
          <w:rFonts w:ascii="Times New Roman" w:hAnsi="Times New Roman" w:cs="Times New Roman"/>
          <w:sz w:val="28"/>
          <w:szCs w:val="28"/>
        </w:rPr>
        <w:t>,00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D3647">
        <w:rPr>
          <w:rFonts w:ascii="Times New Roman" w:hAnsi="Times New Roman" w:cs="Times New Roman"/>
          <w:sz w:val="28"/>
          <w:szCs w:val="28"/>
        </w:rPr>
        <w:t>орієнтовної</w:t>
      </w:r>
      <w:r w:rsidRPr="007B5207">
        <w:rPr>
          <w:rFonts w:ascii="Times New Roman" w:hAnsi="Times New Roman" w:cs="Times New Roman"/>
          <w:sz w:val="28"/>
          <w:szCs w:val="28"/>
        </w:rPr>
        <w:t xml:space="preserve"> ціни на ринку</w:t>
      </w:r>
      <w:r w:rsidR="009D3647">
        <w:rPr>
          <w:rFonts w:ascii="Times New Roman" w:hAnsi="Times New Roman" w:cs="Times New Roman"/>
          <w:sz w:val="28"/>
          <w:szCs w:val="28"/>
        </w:rPr>
        <w:t xml:space="preserve"> легкових автомобілів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9D3647" w:rsidRPr="009D3647">
        <w:rPr>
          <w:rFonts w:ascii="Times New Roman" w:hAnsi="Times New Roman" w:cs="Times New Roman"/>
          <w:sz w:val="28"/>
          <w:szCs w:val="28"/>
        </w:rPr>
        <w:t xml:space="preserve">2020-2021 </w:t>
      </w:r>
      <w:r w:rsidR="009D3647">
        <w:rPr>
          <w:rFonts w:ascii="Times New Roman" w:hAnsi="Times New Roman" w:cs="Times New Roman"/>
          <w:sz w:val="28"/>
          <w:szCs w:val="28"/>
        </w:rPr>
        <w:t>років</w:t>
      </w:r>
      <w:r w:rsidR="009D3647" w:rsidRPr="009D3647">
        <w:rPr>
          <w:rFonts w:ascii="Times New Roman" w:hAnsi="Times New Roman" w:cs="Times New Roman"/>
          <w:sz w:val="28"/>
          <w:szCs w:val="28"/>
        </w:rPr>
        <w:t xml:space="preserve"> класу D (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Skoda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Superb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Passat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647" w:rsidRPr="009D3647">
        <w:rPr>
          <w:rFonts w:ascii="Times New Roman" w:hAnsi="Times New Roman" w:cs="Times New Roman"/>
          <w:sz w:val="28"/>
          <w:szCs w:val="28"/>
        </w:rPr>
        <w:t>Audi</w:t>
      </w:r>
      <w:proofErr w:type="spellEnd"/>
      <w:r w:rsidR="009D3647" w:rsidRPr="009D3647">
        <w:rPr>
          <w:rFonts w:ascii="Times New Roman" w:hAnsi="Times New Roman" w:cs="Times New Roman"/>
          <w:sz w:val="28"/>
          <w:szCs w:val="28"/>
        </w:rPr>
        <w:t xml:space="preserve"> A4 або еквівалент). </w:t>
      </w:r>
      <w:r w:rsidR="009D3647">
        <w:rPr>
          <w:rFonts w:ascii="Times New Roman" w:hAnsi="Times New Roman" w:cs="Times New Roman"/>
          <w:sz w:val="28"/>
          <w:szCs w:val="28"/>
        </w:rPr>
        <w:t>А</w:t>
      </w:r>
      <w:r w:rsidR="009D3647" w:rsidRPr="009D3647">
        <w:rPr>
          <w:rFonts w:ascii="Times New Roman" w:hAnsi="Times New Roman" w:cs="Times New Roman"/>
          <w:sz w:val="28"/>
          <w:szCs w:val="28"/>
        </w:rPr>
        <w:t>втомобіл</w:t>
      </w:r>
      <w:r w:rsidR="009D3647">
        <w:rPr>
          <w:rFonts w:ascii="Times New Roman" w:hAnsi="Times New Roman" w:cs="Times New Roman"/>
          <w:sz w:val="28"/>
          <w:szCs w:val="28"/>
        </w:rPr>
        <w:t>ь</w:t>
      </w:r>
      <w:r w:rsidR="009D3647" w:rsidRPr="009D3647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9D3647">
        <w:rPr>
          <w:rFonts w:ascii="Times New Roman" w:hAnsi="Times New Roman" w:cs="Times New Roman"/>
          <w:sz w:val="28"/>
          <w:szCs w:val="28"/>
        </w:rPr>
        <w:t>ен</w:t>
      </w:r>
      <w:r w:rsidR="009D3647" w:rsidRPr="009D3647">
        <w:rPr>
          <w:rFonts w:ascii="Times New Roman" w:hAnsi="Times New Roman" w:cs="Times New Roman"/>
          <w:sz w:val="28"/>
          <w:szCs w:val="28"/>
        </w:rPr>
        <w:t xml:space="preserve"> бути нов</w:t>
      </w:r>
      <w:r w:rsidR="009D3647">
        <w:rPr>
          <w:rFonts w:ascii="Times New Roman" w:hAnsi="Times New Roman" w:cs="Times New Roman"/>
          <w:sz w:val="28"/>
          <w:szCs w:val="28"/>
        </w:rPr>
        <w:t>ий</w:t>
      </w:r>
      <w:r w:rsidR="009D3647" w:rsidRPr="009D3647">
        <w:rPr>
          <w:rFonts w:ascii="Times New Roman" w:hAnsi="Times New Roman" w:cs="Times New Roman"/>
          <w:sz w:val="28"/>
          <w:szCs w:val="28"/>
        </w:rPr>
        <w:t>, раніше не вживан</w:t>
      </w:r>
      <w:r w:rsidR="009D3647">
        <w:rPr>
          <w:rFonts w:ascii="Times New Roman" w:hAnsi="Times New Roman" w:cs="Times New Roman"/>
          <w:sz w:val="28"/>
          <w:szCs w:val="28"/>
        </w:rPr>
        <w:t>ий та відповідати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9D3647">
        <w:rPr>
          <w:rFonts w:ascii="Times New Roman" w:hAnsi="Times New Roman" w:cs="Times New Roman"/>
          <w:sz w:val="28"/>
          <w:szCs w:val="28"/>
        </w:rPr>
        <w:t>необхідними для комфортної та тривалої експлуатації технічним характеристикам та комплектацією</w:t>
      </w:r>
      <w:r w:rsidR="009D3647" w:rsidRPr="009D36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9D3647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1214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21452"/>
    <w:rsid w:val="001A591F"/>
    <w:rsid w:val="002E68A4"/>
    <w:rsid w:val="0035746E"/>
    <w:rsid w:val="003B49AC"/>
    <w:rsid w:val="00512B14"/>
    <w:rsid w:val="0052756F"/>
    <w:rsid w:val="005D36EC"/>
    <w:rsid w:val="007B5207"/>
    <w:rsid w:val="007B61F6"/>
    <w:rsid w:val="007C1D68"/>
    <w:rsid w:val="007F5ECD"/>
    <w:rsid w:val="009D3647"/>
    <w:rsid w:val="00B41469"/>
    <w:rsid w:val="00BE5E8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F348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10</cp:revision>
  <dcterms:created xsi:type="dcterms:W3CDTF">2021-03-05T10:15:00Z</dcterms:created>
  <dcterms:modified xsi:type="dcterms:W3CDTF">2021-04-15T10:51:00Z</dcterms:modified>
</cp:coreProperties>
</file>